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75" w:rsidRDefault="004B4A75" w:rsidP="00C349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sz w:val="28"/>
          <w:szCs w:val="28"/>
        </w:rPr>
      </w:pPr>
      <w:r w:rsidRPr="004B4A75">
        <w:rPr>
          <w:rFonts w:asciiTheme="majorHAnsi" w:hAnsiTheme="majorHAnsi" w:cs="Georg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86B1" wp14:editId="797CF0C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028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0F" w:rsidRDefault="00E74A0F">
                            <w:r w:rsidRPr="004B4A75">
                              <w:drawing>
                                <wp:inline distT="0" distB="0" distL="0" distR="0" wp14:anchorId="2AE59401" wp14:editId="446BAE66">
                                  <wp:extent cx="850266" cy="523240"/>
                                  <wp:effectExtent l="0" t="0" r="0" b="1016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374" cy="523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-26.95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GmMw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" filled="f" stroked="f">
                <v:textbox>
                  <w:txbxContent>
                    <w:p w:rsidR="00E74A0F" w:rsidRDefault="00E74A0F">
                      <w:r w:rsidRPr="004B4A75">
                        <w:drawing>
                          <wp:inline distT="0" distB="0" distL="0" distR="0" wp14:anchorId="2AE59401" wp14:editId="446BAE66">
                            <wp:extent cx="850266" cy="523240"/>
                            <wp:effectExtent l="0" t="0" r="0" b="1016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374" cy="523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A75">
        <w:rPr>
          <w:rFonts w:asciiTheme="majorHAnsi" w:hAnsiTheme="majorHAnsi" w:cs="Georgia"/>
          <w:b/>
          <w:bCs/>
          <w:sz w:val="28"/>
          <w:szCs w:val="28"/>
        </w:rPr>
        <w:t>Suggested Guidelines for Letter-Sound Fluency Practice</w:t>
      </w:r>
    </w:p>
    <w:p w:rsidR="00C349FF" w:rsidRPr="004B4A75" w:rsidRDefault="00C349FF" w:rsidP="00C349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bCs/>
          <w:sz w:val="28"/>
          <w:szCs w:val="28"/>
        </w:rPr>
      </w:pPr>
      <w:r>
        <w:rPr>
          <w:rFonts w:asciiTheme="majorHAnsi" w:hAnsiTheme="majorHAnsi" w:cs="Georgia"/>
          <w:b/>
          <w:bCs/>
          <w:sz w:val="28"/>
          <w:szCs w:val="28"/>
        </w:rPr>
        <w:t>Flash Card Practice</w:t>
      </w:r>
    </w:p>
    <w:p w:rsidR="004B4A75" w:rsidRPr="004B4A75" w:rsidRDefault="004B4A75" w:rsidP="004B4A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Georgia"/>
          <w:b/>
          <w:bCs/>
        </w:rPr>
      </w:pPr>
    </w:p>
    <w:p w:rsidR="004B4A75" w:rsidRPr="004B4A75" w:rsidRDefault="004B4A75" w:rsidP="00C349FF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4B4A75">
        <w:rPr>
          <w:rFonts w:asciiTheme="majorHAnsi" w:hAnsiTheme="majorHAnsi" w:cs="Arial"/>
          <w:b/>
          <w:bCs/>
        </w:rPr>
        <w:t>1. Select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set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letter/sounds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to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practice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using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these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guidelines: </w:t>
      </w:r>
    </w:p>
    <w:p w:rsidR="004B4A75" w:rsidRPr="004B4A75" w:rsidRDefault="004B4A75" w:rsidP="00C34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>Select high-priority and high-utility sounds</w:t>
      </w:r>
      <w:r w:rsidR="007607AD">
        <w:rPr>
          <w:rFonts w:asciiTheme="majorHAnsi" w:hAnsiTheme="majorHAnsi" w:cs="Arial"/>
        </w:rPr>
        <w:t xml:space="preserve"> most often</w:t>
      </w:r>
      <w:r w:rsidRPr="004B4A75">
        <w:rPr>
          <w:rFonts w:asciiTheme="majorHAnsi" w:hAnsiTheme="majorHAnsi" w:cs="Arial"/>
        </w:rPr>
        <w:t xml:space="preserve"> </w:t>
      </w:r>
      <w:r w:rsidRPr="004B4A75">
        <w:rPr>
          <w:rFonts w:asciiTheme="majorHAnsi" w:hAnsiTheme="majorHAnsi" w:cs="Symbol"/>
        </w:rPr>
        <w:t> </w:t>
      </w:r>
    </w:p>
    <w:p w:rsidR="004B4A75" w:rsidRPr="004B4A75" w:rsidRDefault="004B4A75" w:rsidP="00C34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 xml:space="preserve">Select sounds students are able to identify accurately </w:t>
      </w:r>
      <w:r w:rsidRPr="004B4A75">
        <w:rPr>
          <w:rFonts w:asciiTheme="majorHAnsi" w:hAnsiTheme="majorHAnsi" w:cs="Symbol"/>
        </w:rPr>
        <w:t> </w:t>
      </w:r>
    </w:p>
    <w:p w:rsidR="004B4A75" w:rsidRPr="004B4A75" w:rsidRDefault="004B4A75" w:rsidP="00C349FF">
      <w:pPr>
        <w:widowControl w:val="0"/>
        <w:numPr>
          <w:ilvl w:val="0"/>
          <w:numId w:val="1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 xml:space="preserve">Separate highly similar examples. Separate sounds with auditory similarity (e.g., b and </w:t>
      </w:r>
      <w:r w:rsidRPr="004B4A75">
        <w:rPr>
          <w:rFonts w:asciiTheme="majorHAnsi" w:hAnsiTheme="majorHAnsi" w:cs="Symbol"/>
        </w:rPr>
        <w:t> </w:t>
      </w:r>
      <w:r w:rsidRPr="004B4A75">
        <w:rPr>
          <w:rFonts w:asciiTheme="majorHAnsi" w:hAnsiTheme="majorHAnsi" w:cs="Arial"/>
        </w:rPr>
        <w:t xml:space="preserve">d) and visual similarities (e.g., v and w) </w:t>
      </w:r>
      <w:r w:rsidRPr="004B4A75">
        <w:rPr>
          <w:rFonts w:asciiTheme="majorHAnsi" w:hAnsiTheme="majorHAnsi" w:cs="Symbol"/>
        </w:rPr>
        <w:t> </w:t>
      </w:r>
    </w:p>
    <w:p w:rsidR="004B4A75" w:rsidRDefault="007607AD" w:rsidP="00C34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Symbol"/>
        </w:rPr>
      </w:pPr>
      <w:r>
        <w:rPr>
          <w:rFonts w:asciiTheme="majorHAnsi" w:hAnsiTheme="majorHAnsi" w:cs="Arial"/>
        </w:rPr>
        <w:t>Can begin with lower case letters and mix in upper case letters as they are taught</w:t>
      </w:r>
    </w:p>
    <w:p w:rsidR="00C349FF" w:rsidRDefault="00C349FF" w:rsidP="004B4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</w:p>
    <w:p w:rsidR="004B4A75" w:rsidRPr="004B4A75" w:rsidRDefault="004B4A75" w:rsidP="00C3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  <w:b/>
          <w:bCs/>
        </w:rPr>
        <w:t>2. Guidelines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for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>
        <w:rPr>
          <w:rFonts w:asciiTheme="majorHAnsi" w:hAnsiTheme="majorHAnsi" w:cs="Arial"/>
          <w:b/>
          <w:bCs/>
        </w:rPr>
        <w:t xml:space="preserve"> </w:t>
      </w:r>
      <w:r w:rsidR="00C349FF">
        <w:rPr>
          <w:rFonts w:asciiTheme="majorHAnsi" w:hAnsiTheme="majorHAnsi" w:cs="Arial"/>
          <w:b/>
          <w:bCs/>
        </w:rPr>
        <w:t xml:space="preserve">flash </w:t>
      </w:r>
      <w:r w:rsidRPr="004B4A75">
        <w:rPr>
          <w:rFonts w:asciiTheme="majorHAnsi" w:hAnsiTheme="majorHAnsi" w:cs="Arial"/>
          <w:b/>
          <w:bCs/>
        </w:rPr>
        <w:t>card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practice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activity: </w:t>
      </w:r>
      <w:r w:rsidRPr="004B4A75">
        <w:rPr>
          <w:rFonts w:asciiTheme="majorHAnsi" w:hAnsiTheme="majorHAnsi" w:cs="Symbol"/>
        </w:rPr>
        <w:t> </w:t>
      </w:r>
    </w:p>
    <w:p w:rsidR="004B4A75" w:rsidRPr="004B4A75" w:rsidRDefault="007607AD" w:rsidP="00C349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Symbol"/>
        </w:rPr>
      </w:pPr>
      <w:r>
        <w:rPr>
          <w:rFonts w:asciiTheme="majorHAnsi" w:hAnsiTheme="majorHAnsi" w:cs="Arial"/>
        </w:rPr>
        <w:t>Select 5-8 letters in each set and i</w:t>
      </w:r>
      <w:r w:rsidR="004B4A75" w:rsidRPr="004B4A75">
        <w:rPr>
          <w:rFonts w:asciiTheme="majorHAnsi" w:hAnsiTheme="majorHAnsi" w:cs="Arial"/>
        </w:rPr>
        <w:t xml:space="preserve">nclude multiple examples in the practice set </w:t>
      </w:r>
      <w:r w:rsidR="004B4A75" w:rsidRPr="004B4A75">
        <w:rPr>
          <w:rFonts w:asciiTheme="majorHAnsi" w:hAnsiTheme="majorHAnsi" w:cs="Symbol"/>
        </w:rPr>
        <w:t> </w:t>
      </w:r>
    </w:p>
    <w:p w:rsidR="004B4A75" w:rsidRPr="004B4A75" w:rsidRDefault="004B4A75" w:rsidP="00C349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 xml:space="preserve">Systematically decrease “think time” for answering (3-2-1 seconds) </w:t>
      </w:r>
      <w:r w:rsidRPr="004B4A75">
        <w:rPr>
          <w:rFonts w:asciiTheme="majorHAnsi" w:hAnsiTheme="majorHAnsi" w:cs="Symbol"/>
        </w:rPr>
        <w:t> </w:t>
      </w:r>
    </w:p>
    <w:p w:rsidR="004B4A75" w:rsidRPr="004B4A75" w:rsidRDefault="004B4A75" w:rsidP="00C349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 xml:space="preserve">Remove letter-sounds that students have identified correctly for 2 consecutive weeks </w:t>
      </w:r>
      <w:r w:rsidRPr="004B4A75">
        <w:rPr>
          <w:rFonts w:asciiTheme="majorHAnsi" w:hAnsiTheme="majorHAnsi" w:cs="Symbol"/>
        </w:rPr>
        <w:t> </w:t>
      </w:r>
    </w:p>
    <w:p w:rsidR="004B4A75" w:rsidRDefault="004B4A75" w:rsidP="00C349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</w:rPr>
        <w:t xml:space="preserve">Review errors from previous lesson. </w:t>
      </w:r>
      <w:r w:rsidRPr="004B4A75">
        <w:rPr>
          <w:rFonts w:asciiTheme="majorHAnsi" w:hAnsiTheme="majorHAnsi" w:cs="Symbol"/>
        </w:rPr>
        <w:t> </w:t>
      </w:r>
    </w:p>
    <w:p w:rsidR="004B4A75" w:rsidRPr="004B4A75" w:rsidRDefault="004B4A75" w:rsidP="004B4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</w:p>
    <w:p w:rsidR="004B4A75" w:rsidRPr="004B4A75" w:rsidRDefault="004B4A75" w:rsidP="007607A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373"/>
        <w:ind w:left="270" w:hanging="270"/>
        <w:rPr>
          <w:rFonts w:asciiTheme="majorHAnsi" w:hAnsiTheme="majorHAnsi" w:cs="Symbol"/>
        </w:rPr>
      </w:pPr>
      <w:r>
        <w:rPr>
          <w:rFonts w:asciiTheme="majorHAnsi" w:hAnsiTheme="majorHAnsi" w:cs="Arial"/>
          <w:b/>
          <w:bCs/>
        </w:rPr>
        <w:t xml:space="preserve">3.  </w:t>
      </w:r>
      <w:r w:rsidRPr="004B4A75">
        <w:rPr>
          <w:rFonts w:asciiTheme="majorHAnsi" w:hAnsiTheme="majorHAnsi" w:cs="Arial"/>
          <w:b/>
          <w:bCs/>
        </w:rPr>
        <w:t>Make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cards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for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each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letter/sound.</w:t>
      </w:r>
      <w:r>
        <w:rPr>
          <w:rFonts w:asciiTheme="majorHAnsi" w:hAnsiTheme="majorHAnsi" w:cs="Arial"/>
          <w:b/>
          <w:bCs/>
        </w:rPr>
        <w:t xml:space="preserve">  </w:t>
      </w:r>
      <w:r w:rsidRPr="004B4A75">
        <w:rPr>
          <w:rFonts w:asciiTheme="majorHAnsi" w:hAnsiTheme="majorHAnsi" w:cs="Arial"/>
          <w:b/>
          <w:bCs/>
        </w:rPr>
        <w:t>Include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multiple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cards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each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letter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in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set. </w:t>
      </w:r>
      <w:r w:rsidR="007607AD">
        <w:rPr>
          <w:rFonts w:asciiTheme="majorHAnsi" w:hAnsiTheme="majorHAnsi" w:cs="Arial"/>
          <w:b/>
          <w:bCs/>
        </w:rPr>
        <w:t xml:space="preserve"> Start with 30 cards.  </w:t>
      </w:r>
    </w:p>
    <w:p w:rsidR="004B4A75" w:rsidRDefault="004B4A75" w:rsidP="004B4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  <w:r w:rsidRPr="004B4A75">
        <w:rPr>
          <w:rFonts w:asciiTheme="majorHAnsi" w:hAnsiTheme="majorHAnsi" w:cs="Arial"/>
          <w:b/>
          <w:bCs/>
        </w:rPr>
        <w:t xml:space="preserve">4. 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Set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goal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for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progress</w:t>
      </w:r>
      <w:r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monitoring </w:t>
      </w:r>
      <w:r w:rsidRPr="004B4A75">
        <w:rPr>
          <w:rFonts w:asciiTheme="majorHAnsi" w:hAnsiTheme="majorHAnsi" w:cs="Symbol"/>
        </w:rPr>
        <w:t> </w:t>
      </w:r>
    </w:p>
    <w:p w:rsidR="004B4A75" w:rsidRPr="007607AD" w:rsidRDefault="004B4A75" w:rsidP="004B4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i/>
        </w:rPr>
      </w:pPr>
      <w:r w:rsidRPr="004B4A75">
        <w:rPr>
          <w:rFonts w:asciiTheme="majorHAnsi" w:hAnsiTheme="majorHAnsi" w:cs="Arial"/>
        </w:rPr>
        <w:t>Ultimately, students should be able to identify one letter/sound per second</w:t>
      </w:r>
      <w:r w:rsidR="00C349FF">
        <w:rPr>
          <w:rFonts w:asciiTheme="majorHAnsi" w:hAnsiTheme="majorHAnsi" w:cs="Arial"/>
        </w:rPr>
        <w:t xml:space="preserve">. </w:t>
      </w:r>
      <w:r w:rsidRPr="004B4A75">
        <w:rPr>
          <w:rFonts w:asciiTheme="majorHAnsi" w:hAnsiTheme="majorHAnsi" w:cs="Arial"/>
        </w:rPr>
        <w:t> Set goal depending on previous fluency an</w:t>
      </w:r>
      <w:r w:rsidR="007607AD">
        <w:rPr>
          <w:rFonts w:asciiTheme="majorHAnsi" w:hAnsiTheme="majorHAnsi" w:cs="Arial"/>
        </w:rPr>
        <w:t>d number of sounds. For example,</w:t>
      </w:r>
      <w:r w:rsidRPr="004B4A75">
        <w:rPr>
          <w:rFonts w:asciiTheme="majorHAnsi" w:hAnsiTheme="majorHAnsi" w:cs="Arial"/>
        </w:rPr>
        <w:t> 30 cards that students a</w:t>
      </w:r>
      <w:r w:rsidR="007607AD">
        <w:rPr>
          <w:rFonts w:asciiTheme="majorHAnsi" w:hAnsiTheme="majorHAnsi" w:cs="Arial"/>
        </w:rPr>
        <w:t>re accurate but not fluent with,</w:t>
      </w:r>
      <w:r w:rsidRPr="004B4A75">
        <w:rPr>
          <w:rFonts w:asciiTheme="majorHAnsi" w:hAnsiTheme="majorHAnsi" w:cs="Arial"/>
        </w:rPr>
        <w:t xml:space="preserve"> </w:t>
      </w:r>
      <w:r w:rsidR="007607AD">
        <w:rPr>
          <w:rFonts w:asciiTheme="majorHAnsi" w:hAnsiTheme="majorHAnsi" w:cs="Arial"/>
        </w:rPr>
        <w:t xml:space="preserve">the </w:t>
      </w:r>
      <w:r w:rsidRPr="004B4A75">
        <w:rPr>
          <w:rFonts w:asciiTheme="majorHAnsi" w:hAnsiTheme="majorHAnsi" w:cs="Arial"/>
        </w:rPr>
        <w:t>goal</w:t>
      </w:r>
      <w:r w:rsidR="007607AD">
        <w:rPr>
          <w:rFonts w:asciiTheme="majorHAnsi" w:hAnsiTheme="majorHAnsi" w:cs="Arial"/>
        </w:rPr>
        <w:t xml:space="preserve"> might be 30 sounds in 1 minute.  </w:t>
      </w:r>
      <w:r w:rsidRPr="004B4A75">
        <w:rPr>
          <w:rFonts w:asciiTheme="majorHAnsi" w:hAnsiTheme="majorHAnsi" w:cs="Arial"/>
        </w:rPr>
        <w:t>If students have practiced the sounds and are building fluency, a goal might be 30 sound</w:t>
      </w:r>
      <w:r w:rsidR="007607AD">
        <w:rPr>
          <w:rFonts w:asciiTheme="majorHAnsi" w:hAnsiTheme="majorHAnsi" w:cs="Arial"/>
        </w:rPr>
        <w:t xml:space="preserve">s in 30 seconds.  Tell your students the goal, e.g., </w:t>
      </w:r>
      <w:r w:rsidR="007607AD" w:rsidRPr="007607AD">
        <w:rPr>
          <w:rFonts w:asciiTheme="majorHAnsi" w:hAnsiTheme="majorHAnsi" w:cs="Arial"/>
          <w:i/>
        </w:rPr>
        <w:t xml:space="preserve">“Our goal is to correctly state 30 correct sound in </w:t>
      </w:r>
      <w:r w:rsidR="007607AD">
        <w:rPr>
          <w:rFonts w:asciiTheme="majorHAnsi" w:hAnsiTheme="majorHAnsi" w:cs="Arial"/>
          <w:i/>
        </w:rPr>
        <w:t>one minute</w:t>
      </w:r>
      <w:r w:rsidR="007607AD" w:rsidRPr="007607AD">
        <w:rPr>
          <w:rFonts w:asciiTheme="majorHAnsi" w:hAnsiTheme="majorHAnsi" w:cs="Arial"/>
          <w:i/>
        </w:rPr>
        <w:t xml:space="preserve">.  Let’s see how we do.”  </w:t>
      </w:r>
    </w:p>
    <w:p w:rsidR="004B4A75" w:rsidRPr="004B4A75" w:rsidRDefault="004B4A75" w:rsidP="004B4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</w:p>
    <w:p w:rsidR="00C349FF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</w:rPr>
      </w:pPr>
      <w:r w:rsidRPr="004B4A75">
        <w:rPr>
          <w:rFonts w:asciiTheme="majorHAnsi" w:hAnsiTheme="majorHAnsi" w:cs="Arial"/>
          <w:b/>
          <w:bCs/>
        </w:rPr>
        <w:t xml:space="preserve">5. </w:t>
      </w:r>
      <w:r w:rsidR="007607AD">
        <w:rPr>
          <w:rFonts w:asciiTheme="majorHAnsi" w:hAnsiTheme="majorHAnsi" w:cs="Arial"/>
          <w:b/>
          <w:bCs/>
        </w:rPr>
        <w:t xml:space="preserve"> Start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1-minute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small-group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practice.</w:t>
      </w:r>
      <w:r w:rsidR="00C349FF">
        <w:rPr>
          <w:rFonts w:asciiTheme="majorHAnsi" w:hAnsiTheme="majorHAnsi" w:cs="Arial"/>
          <w:b/>
          <w:bCs/>
        </w:rPr>
        <w:t xml:space="preserve">  </w:t>
      </w:r>
      <w:r w:rsidRPr="004B4A75">
        <w:rPr>
          <w:rFonts w:asciiTheme="majorHAnsi" w:hAnsiTheme="majorHAnsi" w:cs="Arial"/>
          <w:b/>
          <w:bCs/>
        </w:rPr>
        <w:t>Position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cards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so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all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can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see. </w:t>
      </w:r>
    </w:p>
    <w:p w:rsidR="00C349FF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</w:rPr>
      </w:pPr>
      <w:r w:rsidRPr="004B4A75">
        <w:rPr>
          <w:rFonts w:asciiTheme="majorHAnsi" w:hAnsiTheme="majorHAnsi" w:cs="Arial"/>
          <w:b/>
          <w:bCs/>
        </w:rPr>
        <w:t xml:space="preserve">6. 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Start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stopwatch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and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time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for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selected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goal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time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(i.e.,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30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seconds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or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1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minute) </w:t>
      </w:r>
    </w:p>
    <w:p w:rsidR="004B4A75" w:rsidRPr="004B4A75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B4A75">
        <w:rPr>
          <w:rFonts w:asciiTheme="majorHAnsi" w:hAnsiTheme="majorHAnsi" w:cs="Arial"/>
          <w:b/>
          <w:bCs/>
        </w:rPr>
        <w:t xml:space="preserve">7. 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Present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first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letter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so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that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all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students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answer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together. </w:t>
      </w:r>
    </w:p>
    <w:p w:rsidR="004B4A75" w:rsidRPr="004B4A75" w:rsidRDefault="004B4A75" w:rsidP="007607A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4B4A75">
        <w:rPr>
          <w:rFonts w:asciiTheme="majorHAnsi" w:hAnsiTheme="majorHAnsi" w:cs="Arial"/>
          <w:b/>
          <w:bCs/>
        </w:rPr>
        <w:t xml:space="preserve">8. 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Provide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quick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corrective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feedback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on</w:t>
      </w:r>
      <w:r w:rsidR="00C349FF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 xml:space="preserve">errors. </w:t>
      </w:r>
    </w:p>
    <w:p w:rsidR="004B4A75" w:rsidRDefault="004B4A75" w:rsidP="007607AD">
      <w:pPr>
        <w:widowControl w:val="0"/>
        <w:autoSpaceDE w:val="0"/>
        <w:autoSpaceDN w:val="0"/>
        <w:adjustRightInd w:val="0"/>
        <w:ind w:left="270"/>
        <w:rPr>
          <w:rFonts w:asciiTheme="majorHAnsi" w:hAnsiTheme="majorHAnsi" w:cs="Arial"/>
        </w:rPr>
      </w:pPr>
      <w:r w:rsidRPr="004B4A75">
        <w:rPr>
          <w:rFonts w:asciiTheme="majorHAnsi" w:hAnsiTheme="majorHAnsi" w:cs="Arial"/>
        </w:rPr>
        <w:t xml:space="preserve">If students do not answer correctly: </w:t>
      </w:r>
      <w:r w:rsidRPr="004B4A75">
        <w:rPr>
          <w:rFonts w:asciiTheme="majorHAnsi" w:hAnsiTheme="majorHAnsi" w:cs="Arial"/>
          <w:i/>
          <w:iCs/>
        </w:rPr>
        <w:t xml:space="preserve">“My turn, this sound is ____. What sound? ____Yes, _____”. </w:t>
      </w:r>
      <w:r w:rsidRPr="004B4A75">
        <w:rPr>
          <w:rFonts w:asciiTheme="majorHAnsi" w:hAnsiTheme="majorHAnsi" w:cs="Arial"/>
        </w:rPr>
        <w:t xml:space="preserve">(You do not need to go back because there are multiple examples of sounds in the set) </w:t>
      </w:r>
    </w:p>
    <w:p w:rsidR="007607AD" w:rsidRPr="004B4A75" w:rsidRDefault="007607AD" w:rsidP="007607A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C349FF" w:rsidRDefault="004B4A75" w:rsidP="007607AD">
      <w:pPr>
        <w:widowControl w:val="0"/>
        <w:autoSpaceDE w:val="0"/>
        <w:autoSpaceDN w:val="0"/>
        <w:adjustRightInd w:val="0"/>
        <w:spacing w:after="240"/>
        <w:ind w:left="270" w:hanging="270"/>
        <w:rPr>
          <w:rFonts w:asciiTheme="majorHAnsi" w:hAnsiTheme="majorHAnsi" w:cs="Arial"/>
          <w:b/>
          <w:bCs/>
        </w:rPr>
      </w:pPr>
      <w:r w:rsidRPr="004B4A75">
        <w:rPr>
          <w:rFonts w:asciiTheme="majorHAnsi" w:hAnsiTheme="majorHAnsi" w:cs="Arial"/>
          <w:b/>
          <w:bCs/>
        </w:rPr>
        <w:t xml:space="preserve">9. 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Continue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presenting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letters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adjusting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the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pace</w:t>
      </w:r>
      <w:r w:rsidR="007607AD">
        <w:rPr>
          <w:rFonts w:asciiTheme="majorHAnsi" w:hAnsiTheme="majorHAnsi" w:cs="Arial"/>
          <w:b/>
          <w:bCs/>
        </w:rPr>
        <w:t xml:space="preserve"> </w:t>
      </w:r>
      <w:r w:rsidRPr="004B4A75">
        <w:rPr>
          <w:rFonts w:asciiTheme="majorHAnsi" w:hAnsiTheme="majorHAnsi" w:cs="Arial"/>
          <w:b/>
          <w:bCs/>
        </w:rPr>
        <w:t>of</w:t>
      </w:r>
      <w:r w:rsidR="007607AD">
        <w:rPr>
          <w:rFonts w:asciiTheme="majorHAnsi" w:hAnsiTheme="majorHAnsi" w:cs="Arial"/>
          <w:b/>
          <w:bCs/>
        </w:rPr>
        <w:t xml:space="preserve"> presenting the letters based on student responses</w:t>
      </w:r>
      <w:r w:rsidRPr="004B4A75">
        <w:rPr>
          <w:rFonts w:asciiTheme="majorHAnsi" w:hAnsiTheme="majorHAnsi" w:cs="Arial"/>
          <w:b/>
          <w:bCs/>
        </w:rPr>
        <w:t xml:space="preserve">. </w:t>
      </w:r>
    </w:p>
    <w:p w:rsidR="00C349FF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</w:rPr>
      </w:pPr>
      <w:r w:rsidRPr="004B4A75">
        <w:rPr>
          <w:rFonts w:asciiTheme="majorHAnsi" w:hAnsiTheme="majorHAnsi" w:cs="Arial"/>
          <w:b/>
          <w:bCs/>
        </w:rPr>
        <w:t>10.</w:t>
      </w:r>
      <w:r w:rsidR="007607AD">
        <w:rPr>
          <w:rFonts w:asciiTheme="majorHAnsi" w:hAnsiTheme="majorHAnsi" w:cs="Arial"/>
          <w:b/>
          <w:bCs/>
        </w:rPr>
        <w:t xml:space="preserve">  Place l</w:t>
      </w:r>
      <w:r w:rsidRPr="004B4A75">
        <w:rPr>
          <w:rFonts w:asciiTheme="majorHAnsi" w:hAnsiTheme="majorHAnsi" w:cs="Arial"/>
          <w:b/>
          <w:bCs/>
        </w:rPr>
        <w:t xml:space="preserve">etter-sounds correctly identified go in one pile. Place errors in a second pile. </w:t>
      </w:r>
    </w:p>
    <w:p w:rsidR="00C349FF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</w:rPr>
      </w:pPr>
      <w:r w:rsidRPr="004B4A75">
        <w:rPr>
          <w:rFonts w:asciiTheme="majorHAnsi" w:hAnsiTheme="majorHAnsi" w:cs="Arial"/>
          <w:b/>
          <w:bCs/>
        </w:rPr>
        <w:t>11.</w:t>
      </w:r>
      <w:r w:rsidR="007607AD">
        <w:rPr>
          <w:rFonts w:asciiTheme="majorHAnsi" w:hAnsiTheme="majorHAnsi" w:cs="Arial"/>
          <w:b/>
          <w:bCs/>
        </w:rPr>
        <w:t xml:space="preserve">  </w:t>
      </w:r>
      <w:r w:rsidRPr="004B4A75">
        <w:rPr>
          <w:rFonts w:asciiTheme="majorHAnsi" w:hAnsiTheme="majorHAnsi" w:cs="Arial"/>
          <w:b/>
          <w:bCs/>
        </w:rPr>
        <w:t xml:space="preserve">At the end of 1 minute, </w:t>
      </w:r>
      <w:r w:rsidR="00E74A0F">
        <w:rPr>
          <w:rFonts w:asciiTheme="majorHAnsi" w:hAnsiTheme="majorHAnsi" w:cs="Arial"/>
          <w:b/>
          <w:bCs/>
        </w:rPr>
        <w:t>count</w:t>
      </w:r>
      <w:r w:rsidRPr="004B4A75">
        <w:rPr>
          <w:rFonts w:asciiTheme="majorHAnsi" w:hAnsiTheme="majorHAnsi" w:cs="Arial"/>
          <w:b/>
          <w:bCs/>
        </w:rPr>
        <w:t xml:space="preserve"> the number </w:t>
      </w:r>
      <w:r w:rsidR="00E74A0F">
        <w:rPr>
          <w:rFonts w:asciiTheme="majorHAnsi" w:hAnsiTheme="majorHAnsi" w:cs="Arial"/>
          <w:b/>
          <w:bCs/>
        </w:rPr>
        <w:t xml:space="preserve">of letters read </w:t>
      </w:r>
      <w:r w:rsidRPr="004B4A75">
        <w:rPr>
          <w:rFonts w:asciiTheme="majorHAnsi" w:hAnsiTheme="majorHAnsi" w:cs="Arial"/>
          <w:b/>
          <w:bCs/>
        </w:rPr>
        <w:t>correct</w:t>
      </w:r>
      <w:r w:rsidR="00E74A0F">
        <w:rPr>
          <w:rFonts w:asciiTheme="majorHAnsi" w:hAnsiTheme="majorHAnsi" w:cs="Arial"/>
          <w:b/>
          <w:bCs/>
        </w:rPr>
        <w:t>ly</w:t>
      </w:r>
      <w:r w:rsidRPr="004B4A75">
        <w:rPr>
          <w:rFonts w:asciiTheme="majorHAnsi" w:hAnsiTheme="majorHAnsi" w:cs="Arial"/>
          <w:b/>
          <w:bCs/>
        </w:rPr>
        <w:t>. </w:t>
      </w:r>
    </w:p>
    <w:p w:rsidR="006F34DC" w:rsidRPr="004B4A75" w:rsidRDefault="004B4A75" w:rsidP="004B4A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B4A75">
        <w:rPr>
          <w:rFonts w:asciiTheme="majorHAnsi" w:hAnsiTheme="majorHAnsi" w:cs="Arial"/>
          <w:b/>
          <w:bCs/>
        </w:rPr>
        <w:t>12.</w:t>
      </w:r>
      <w:r w:rsidR="007607AD">
        <w:rPr>
          <w:rFonts w:asciiTheme="majorHAnsi" w:hAnsiTheme="majorHAnsi" w:cs="Arial"/>
          <w:b/>
          <w:bCs/>
        </w:rPr>
        <w:t xml:space="preserve">  </w:t>
      </w:r>
      <w:r w:rsidRPr="004B4A75">
        <w:rPr>
          <w:rFonts w:asciiTheme="majorHAnsi" w:hAnsiTheme="majorHAnsi" w:cs="Arial"/>
          <w:b/>
          <w:bCs/>
        </w:rPr>
        <w:t>Review errors and repeat activity</w:t>
      </w:r>
      <w:r w:rsidR="00E74A0F">
        <w:rPr>
          <w:rFonts w:asciiTheme="majorHAnsi" w:hAnsiTheme="majorHAnsi" w:cs="Arial"/>
          <w:b/>
          <w:bCs/>
        </w:rPr>
        <w:t xml:space="preserve"> once or twice per day</w:t>
      </w:r>
      <w:bookmarkStart w:id="0" w:name="_GoBack"/>
      <w:bookmarkEnd w:id="0"/>
      <w:r w:rsidRPr="004B4A75">
        <w:rPr>
          <w:rFonts w:asciiTheme="majorHAnsi" w:hAnsiTheme="majorHAnsi" w:cs="Arial"/>
          <w:b/>
          <w:bCs/>
        </w:rPr>
        <w:t xml:space="preserve">. </w:t>
      </w:r>
    </w:p>
    <w:sectPr w:rsidR="006F34DC" w:rsidRPr="004B4A75" w:rsidSect="004B4A75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5"/>
    <w:rsid w:val="004B4A75"/>
    <w:rsid w:val="006F34DC"/>
    <w:rsid w:val="007607AD"/>
    <w:rsid w:val="00C349FF"/>
    <w:rsid w:val="00E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6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1</cp:revision>
  <dcterms:created xsi:type="dcterms:W3CDTF">2015-08-26T20:10:00Z</dcterms:created>
  <dcterms:modified xsi:type="dcterms:W3CDTF">2015-08-26T21:10:00Z</dcterms:modified>
</cp:coreProperties>
</file>