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61D72" w14:textId="77777777" w:rsidR="00A742C9" w:rsidRDefault="00A742C9" w:rsidP="00A742C9">
      <w:pPr>
        <w:jc w:val="center"/>
      </w:pPr>
      <w:bookmarkStart w:id="0" w:name="_GoBack"/>
      <w:bookmarkEnd w:id="0"/>
      <w:r>
        <w:rPr>
          <w:noProof/>
        </w:rPr>
        <mc:AlternateContent>
          <mc:Choice Requires="wps">
            <w:drawing>
              <wp:anchor distT="0" distB="0" distL="114300" distR="114300" simplePos="0" relativeHeight="251659264" behindDoc="0" locked="0" layoutInCell="1" allowOverlap="1" wp14:anchorId="17B1CF15" wp14:editId="1B620750">
                <wp:simplePos x="0" y="0"/>
                <wp:positionH relativeFrom="column">
                  <wp:posOffset>0</wp:posOffset>
                </wp:positionH>
                <wp:positionV relativeFrom="paragraph">
                  <wp:posOffset>0</wp:posOffset>
                </wp:positionV>
                <wp:extent cx="10287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028700" cy="685800"/>
                        </a:xfrm>
                        <a:prstGeom prst="rect">
                          <a:avLst/>
                        </a:prstGeom>
                        <a:noFill/>
                        <a:ln>
                          <a:noFill/>
                        </a:ln>
                        <a:effectLst/>
                        <a:extLst>
                          <a:ext uri="{C572A759-6A51-4108-AA02-DFA0A04FC94B}">
                            <ma14:wrappingTextBoxFlag xmlns:ma14="http://schemas.microsoft.com/office/mac/drawingml/2011/main"/>
                          </a:ext>
                        </a:extLst>
                      </wps:spPr>
                      <wps:txbx>
                        <w:txbxContent>
                          <w:p w14:paraId="1ABF41C3" w14:textId="77777777" w:rsidR="00915C8A" w:rsidRDefault="00915C8A" w:rsidP="00915C8A">
                            <w:pPr>
                              <w:jc w:val="center"/>
                            </w:pPr>
                            <w:r w:rsidRPr="00A742C9">
                              <w:drawing>
                                <wp:inline distT="0" distB="0" distL="0" distR="0" wp14:anchorId="5EE93620" wp14:editId="33CE43FD">
                                  <wp:extent cx="859954" cy="528970"/>
                                  <wp:effectExtent l="0" t="0" r="3810" b="4445"/>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60254" cy="5291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0;margin-top:0;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" filled="f" stroked="f">
                <v:textbox>
                  <w:txbxContent>
                    <w:p w14:paraId="1ABF41C3" w14:textId="77777777" w:rsidR="00915C8A" w:rsidRDefault="00915C8A" w:rsidP="00915C8A">
                      <w:pPr>
                        <w:jc w:val="center"/>
                      </w:pPr>
                      <w:r w:rsidRPr="00A742C9">
                        <w:drawing>
                          <wp:inline distT="0" distB="0" distL="0" distR="0" wp14:anchorId="5EE93620" wp14:editId="33CE43FD">
                            <wp:extent cx="859954" cy="528970"/>
                            <wp:effectExtent l="0" t="0" r="3810" b="4445"/>
                            <wp:docPr id="5" name="Picture 4" descr="Lif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ift_logo.pn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860254" cy="529155"/>
                                    </a:xfrm>
                                    <a:prstGeom prst="rect">
                                      <a:avLst/>
                                    </a:prstGeom>
                                  </pic:spPr>
                                </pic:pic>
                              </a:graphicData>
                            </a:graphic>
                          </wp:inline>
                        </w:drawing>
                      </w:r>
                    </w:p>
                  </w:txbxContent>
                </v:textbox>
                <w10:wrap type="square"/>
              </v:shape>
            </w:pict>
          </mc:Fallback>
        </mc:AlternateContent>
      </w:r>
    </w:p>
    <w:p w14:paraId="4DB468BE" w14:textId="77777777" w:rsidR="006F34DC" w:rsidRPr="00915C8A" w:rsidRDefault="00A742C9" w:rsidP="00A742C9">
      <w:pPr>
        <w:jc w:val="center"/>
        <w:rPr>
          <w:rFonts w:asciiTheme="majorHAnsi" w:hAnsiTheme="majorHAnsi"/>
          <w:b/>
          <w:sz w:val="28"/>
          <w:szCs w:val="28"/>
        </w:rPr>
      </w:pPr>
      <w:r w:rsidRPr="00915C8A">
        <w:rPr>
          <w:rFonts w:asciiTheme="majorHAnsi" w:hAnsiTheme="majorHAnsi"/>
          <w:b/>
          <w:sz w:val="28"/>
          <w:szCs w:val="28"/>
        </w:rPr>
        <w:t>Blending Consonant-Vowel-Consonant Words</w:t>
      </w:r>
    </w:p>
    <w:p w14:paraId="1D23220F" w14:textId="006261E2" w:rsidR="00A742C9" w:rsidRPr="00915C8A" w:rsidRDefault="004606C6" w:rsidP="00A742C9">
      <w:pPr>
        <w:jc w:val="center"/>
        <w:rPr>
          <w:rFonts w:asciiTheme="majorHAnsi" w:hAnsiTheme="majorHAnsi"/>
          <w:b/>
          <w:sz w:val="28"/>
          <w:szCs w:val="28"/>
        </w:rPr>
      </w:pPr>
      <w:r>
        <w:rPr>
          <w:rFonts w:asciiTheme="majorHAnsi" w:hAnsiTheme="majorHAnsi"/>
          <w:b/>
          <w:sz w:val="28"/>
          <w:szCs w:val="28"/>
        </w:rPr>
        <w:t xml:space="preserve">A </w:t>
      </w:r>
      <w:r w:rsidR="00A742C9" w:rsidRPr="00915C8A">
        <w:rPr>
          <w:rFonts w:asciiTheme="majorHAnsi" w:hAnsiTheme="majorHAnsi"/>
          <w:b/>
          <w:sz w:val="28"/>
          <w:szCs w:val="28"/>
        </w:rPr>
        <w:t>Teaching Strategy</w:t>
      </w:r>
    </w:p>
    <w:p w14:paraId="67DE558A" w14:textId="77777777" w:rsidR="00A742C9" w:rsidRDefault="00A742C9" w:rsidP="00A742C9">
      <w:pPr>
        <w:jc w:val="center"/>
        <w:rPr>
          <w:b/>
          <w:sz w:val="28"/>
          <w:szCs w:val="28"/>
        </w:rPr>
      </w:pPr>
    </w:p>
    <w:p w14:paraId="578482E5" w14:textId="77777777" w:rsidR="00A742C9" w:rsidRDefault="00A742C9" w:rsidP="00A742C9">
      <w:pPr>
        <w:jc w:val="center"/>
        <w:rPr>
          <w:b/>
          <w:sz w:val="28"/>
          <w:szCs w:val="28"/>
        </w:rPr>
      </w:pPr>
    </w:p>
    <w:tbl>
      <w:tblPr>
        <w:tblStyle w:val="TableGrid"/>
        <w:tblW w:w="0" w:type="auto"/>
        <w:tblLook w:val="04A0" w:firstRow="1" w:lastRow="0" w:firstColumn="1" w:lastColumn="0" w:noHBand="0" w:noVBand="1"/>
      </w:tblPr>
      <w:tblGrid>
        <w:gridCol w:w="9576"/>
      </w:tblGrid>
      <w:tr w:rsidR="00A742C9" w14:paraId="1C744E02" w14:textId="77777777" w:rsidTr="00A742C9">
        <w:tc>
          <w:tcPr>
            <w:tcW w:w="9576" w:type="dxa"/>
          </w:tcPr>
          <w:p w14:paraId="119E7D63" w14:textId="77777777" w:rsidR="00915C8A" w:rsidRPr="00915C8A" w:rsidRDefault="00915C8A" w:rsidP="00915C8A">
            <w:pPr>
              <w:pStyle w:val="ListParagraph"/>
              <w:widowControl w:val="0"/>
              <w:numPr>
                <w:ilvl w:val="0"/>
                <w:numId w:val="1"/>
              </w:numPr>
              <w:autoSpaceDE w:val="0"/>
              <w:autoSpaceDN w:val="0"/>
              <w:adjustRightInd w:val="0"/>
              <w:ind w:left="270" w:hanging="270"/>
              <w:rPr>
                <w:rFonts w:asciiTheme="majorHAnsi" w:hAnsiTheme="majorHAnsi" w:cs="Verdana"/>
              </w:rPr>
            </w:pPr>
            <w:r w:rsidRPr="00915C8A">
              <w:rPr>
                <w:rFonts w:asciiTheme="majorHAnsi" w:hAnsiTheme="majorHAnsi" w:cs="Verdana"/>
                <w:b/>
              </w:rPr>
              <w:t>Model</w:t>
            </w:r>
            <w:r>
              <w:rPr>
                <w:rFonts w:asciiTheme="majorHAnsi" w:hAnsiTheme="majorHAnsi" w:cs="Verdana"/>
                <w:b/>
              </w:rPr>
              <w:t>:</w:t>
            </w:r>
            <w:r w:rsidRPr="00915C8A">
              <w:rPr>
                <w:rFonts w:asciiTheme="majorHAnsi" w:hAnsiTheme="majorHAnsi" w:cs="Verdana"/>
              </w:rPr>
              <w:t xml:space="preserve"> (have </w:t>
            </w:r>
            <w:r>
              <w:rPr>
                <w:rFonts w:asciiTheme="majorHAnsi" w:hAnsiTheme="majorHAnsi" w:cs="Verdana"/>
              </w:rPr>
              <w:t>several</w:t>
            </w:r>
            <w:r w:rsidRPr="00915C8A">
              <w:rPr>
                <w:rFonts w:asciiTheme="majorHAnsi" w:hAnsiTheme="majorHAnsi" w:cs="Verdana"/>
              </w:rPr>
              <w:t xml:space="preserve"> CVC word</w:t>
            </w:r>
            <w:r>
              <w:rPr>
                <w:rFonts w:asciiTheme="majorHAnsi" w:hAnsiTheme="majorHAnsi" w:cs="Verdana"/>
              </w:rPr>
              <w:t>s</w:t>
            </w:r>
            <w:r w:rsidRPr="00915C8A">
              <w:rPr>
                <w:rFonts w:asciiTheme="majorHAnsi" w:hAnsiTheme="majorHAnsi" w:cs="Verdana"/>
              </w:rPr>
              <w:t xml:space="preserve"> written on the board)</w:t>
            </w:r>
          </w:p>
          <w:p w14:paraId="083CEB8D" w14:textId="77777777" w:rsidR="00915C8A" w:rsidRPr="00915C8A" w:rsidRDefault="00915C8A" w:rsidP="00915C8A">
            <w:pPr>
              <w:widowControl w:val="0"/>
              <w:autoSpaceDE w:val="0"/>
              <w:autoSpaceDN w:val="0"/>
              <w:adjustRightInd w:val="0"/>
              <w:ind w:left="360"/>
              <w:rPr>
                <w:rFonts w:asciiTheme="majorHAnsi" w:hAnsiTheme="majorHAnsi" w:cs="Times"/>
              </w:rPr>
            </w:pPr>
          </w:p>
          <w:p w14:paraId="2425369F" w14:textId="77777777" w:rsidR="00915C8A" w:rsidRDefault="00915C8A" w:rsidP="00915C8A">
            <w:pPr>
              <w:widowControl w:val="0"/>
              <w:autoSpaceDE w:val="0"/>
              <w:autoSpaceDN w:val="0"/>
              <w:adjustRightInd w:val="0"/>
              <w:rPr>
                <w:rFonts w:asciiTheme="majorHAnsi" w:hAnsiTheme="majorHAnsi" w:cs="Verdana"/>
                <w:b/>
                <w:bCs/>
              </w:rPr>
            </w:pPr>
            <w:r w:rsidRPr="00915C8A">
              <w:rPr>
                <w:rFonts w:asciiTheme="majorHAnsi" w:hAnsiTheme="majorHAnsi" w:cs="Verdana"/>
                <w:b/>
                <w:bCs/>
              </w:rPr>
              <w:t xml:space="preserve">“You are going to learn how to sound out these words without saying the sounds out loud. Watch my mouth. I’ll say the sounds to myself. Then I’ll say the word out loud.” </w:t>
            </w:r>
          </w:p>
          <w:p w14:paraId="42AD46A8" w14:textId="77777777" w:rsidR="00915C8A" w:rsidRPr="00915C8A" w:rsidRDefault="00915C8A" w:rsidP="00915C8A">
            <w:pPr>
              <w:widowControl w:val="0"/>
              <w:autoSpaceDE w:val="0"/>
              <w:autoSpaceDN w:val="0"/>
              <w:adjustRightInd w:val="0"/>
              <w:rPr>
                <w:rFonts w:asciiTheme="majorHAnsi" w:hAnsiTheme="majorHAnsi" w:cs="Times"/>
              </w:rPr>
            </w:pPr>
          </w:p>
          <w:p w14:paraId="0C7C6D28" w14:textId="77777777" w:rsidR="00A742C9" w:rsidRPr="00915C8A" w:rsidRDefault="00915C8A" w:rsidP="00915C8A">
            <w:pPr>
              <w:widowControl w:val="0"/>
              <w:autoSpaceDE w:val="0"/>
              <w:autoSpaceDN w:val="0"/>
              <w:adjustRightInd w:val="0"/>
              <w:rPr>
                <w:rFonts w:asciiTheme="majorHAnsi" w:hAnsiTheme="majorHAnsi" w:cs="Times"/>
              </w:rPr>
            </w:pPr>
            <w:r w:rsidRPr="00915C8A">
              <w:rPr>
                <w:rFonts w:asciiTheme="majorHAnsi" w:hAnsiTheme="majorHAnsi" w:cs="Verdana"/>
              </w:rPr>
              <w:t xml:space="preserve">Teacher </w:t>
            </w:r>
            <w:r>
              <w:rPr>
                <w:rFonts w:asciiTheme="majorHAnsi" w:hAnsiTheme="majorHAnsi" w:cs="Verdana"/>
              </w:rPr>
              <w:t xml:space="preserve">points to the first word, </w:t>
            </w:r>
            <w:r w:rsidRPr="00915C8A">
              <w:rPr>
                <w:rFonts w:asciiTheme="majorHAnsi" w:hAnsiTheme="majorHAnsi" w:cs="Verdana"/>
              </w:rPr>
              <w:t xml:space="preserve">mouths the sounds </w:t>
            </w:r>
            <w:r>
              <w:rPr>
                <w:rFonts w:asciiTheme="majorHAnsi" w:hAnsiTheme="majorHAnsi" w:cs="Verdana"/>
              </w:rPr>
              <w:t xml:space="preserve">while looping under the letters </w:t>
            </w:r>
            <w:r w:rsidRPr="00915C8A">
              <w:rPr>
                <w:rFonts w:asciiTheme="majorHAnsi" w:hAnsiTheme="majorHAnsi" w:cs="Verdana"/>
              </w:rPr>
              <w:t xml:space="preserve">and then says the word out loud. </w:t>
            </w:r>
            <w:r>
              <w:rPr>
                <w:rFonts w:asciiTheme="majorHAnsi" w:hAnsiTheme="majorHAnsi" w:cs="Verdana"/>
                <w:b/>
                <w:bCs/>
              </w:rPr>
              <w:t>“What word?  Mat</w:t>
            </w:r>
            <w:r w:rsidRPr="00915C8A">
              <w:rPr>
                <w:rFonts w:asciiTheme="majorHAnsi" w:hAnsiTheme="majorHAnsi" w:cs="Verdana"/>
                <w:b/>
                <w:bCs/>
              </w:rPr>
              <w:t xml:space="preserve">.” </w:t>
            </w:r>
          </w:p>
        </w:tc>
      </w:tr>
      <w:tr w:rsidR="00A742C9" w14:paraId="3FD50017" w14:textId="77777777" w:rsidTr="00A742C9">
        <w:tc>
          <w:tcPr>
            <w:tcW w:w="9576" w:type="dxa"/>
          </w:tcPr>
          <w:p w14:paraId="34E1583A" w14:textId="77777777" w:rsidR="00915C8A" w:rsidRPr="00915C8A" w:rsidRDefault="00915C8A" w:rsidP="00915C8A">
            <w:pPr>
              <w:pStyle w:val="ListParagraph"/>
              <w:widowControl w:val="0"/>
              <w:numPr>
                <w:ilvl w:val="0"/>
                <w:numId w:val="1"/>
              </w:numPr>
              <w:autoSpaceDE w:val="0"/>
              <w:autoSpaceDN w:val="0"/>
              <w:adjustRightInd w:val="0"/>
              <w:ind w:left="270" w:hanging="270"/>
              <w:rPr>
                <w:rFonts w:asciiTheme="majorHAnsi" w:hAnsiTheme="majorHAnsi" w:cs="Verdana"/>
                <w:b/>
              </w:rPr>
            </w:pPr>
            <w:r w:rsidRPr="00915C8A">
              <w:rPr>
                <w:rFonts w:asciiTheme="majorHAnsi" w:hAnsiTheme="majorHAnsi" w:cs="Verdana"/>
                <w:b/>
              </w:rPr>
              <w:t>Instructions</w:t>
            </w:r>
            <w:r>
              <w:rPr>
                <w:rFonts w:asciiTheme="majorHAnsi" w:hAnsiTheme="majorHAnsi" w:cs="Verdana"/>
                <w:b/>
              </w:rPr>
              <w:t xml:space="preserve">:  </w:t>
            </w:r>
            <w:r w:rsidRPr="00915C8A">
              <w:rPr>
                <w:rFonts w:asciiTheme="majorHAnsi" w:hAnsiTheme="majorHAnsi" w:cs="Verdana"/>
                <w:b/>
              </w:rPr>
              <w:t xml:space="preserve"> </w:t>
            </w:r>
          </w:p>
          <w:p w14:paraId="44027712" w14:textId="77777777" w:rsidR="00915C8A" w:rsidRDefault="00915C8A" w:rsidP="00915C8A">
            <w:pPr>
              <w:widowControl w:val="0"/>
              <w:autoSpaceDE w:val="0"/>
              <w:autoSpaceDN w:val="0"/>
              <w:adjustRightInd w:val="0"/>
              <w:rPr>
                <w:rFonts w:asciiTheme="majorHAnsi" w:hAnsiTheme="majorHAnsi" w:cs="Verdana"/>
                <w:b/>
                <w:bCs/>
              </w:rPr>
            </w:pPr>
          </w:p>
          <w:p w14:paraId="2D9ECAC0" w14:textId="77777777" w:rsidR="00A742C9" w:rsidRPr="00915C8A" w:rsidRDefault="00915C8A" w:rsidP="00915C8A">
            <w:pPr>
              <w:widowControl w:val="0"/>
              <w:autoSpaceDE w:val="0"/>
              <w:autoSpaceDN w:val="0"/>
              <w:adjustRightInd w:val="0"/>
              <w:rPr>
                <w:rFonts w:asciiTheme="majorHAnsi" w:hAnsiTheme="majorHAnsi" w:cs="Times"/>
              </w:rPr>
            </w:pPr>
            <w:r w:rsidRPr="00915C8A">
              <w:rPr>
                <w:rFonts w:asciiTheme="majorHAnsi" w:hAnsiTheme="majorHAnsi" w:cs="Verdana"/>
                <w:b/>
                <w:bCs/>
              </w:rPr>
              <w:t xml:space="preserve">“Your turn. When I point to the letters, sound out this word </w:t>
            </w:r>
            <w:r>
              <w:rPr>
                <w:rFonts w:asciiTheme="majorHAnsi" w:hAnsiTheme="majorHAnsi" w:cs="Verdana"/>
                <w:b/>
                <w:bCs/>
              </w:rPr>
              <w:t xml:space="preserve">in your head </w:t>
            </w:r>
            <w:r w:rsidRPr="00915C8A">
              <w:rPr>
                <w:rFonts w:asciiTheme="majorHAnsi" w:hAnsiTheme="majorHAnsi" w:cs="Verdana"/>
                <w:b/>
                <w:bCs/>
              </w:rPr>
              <w:t xml:space="preserve">without making a </w:t>
            </w:r>
            <w:r>
              <w:rPr>
                <w:rFonts w:asciiTheme="majorHAnsi" w:hAnsiTheme="majorHAnsi" w:cs="Verdana"/>
                <w:b/>
                <w:bCs/>
              </w:rPr>
              <w:t>sound</w:t>
            </w:r>
            <w:r w:rsidRPr="00915C8A">
              <w:rPr>
                <w:rFonts w:asciiTheme="majorHAnsi" w:hAnsiTheme="majorHAnsi" w:cs="Verdana"/>
                <w:b/>
                <w:bCs/>
              </w:rPr>
              <w:t xml:space="preserve">.” </w:t>
            </w:r>
          </w:p>
        </w:tc>
      </w:tr>
      <w:tr w:rsidR="00A742C9" w14:paraId="12AD8899" w14:textId="77777777" w:rsidTr="00A742C9">
        <w:tc>
          <w:tcPr>
            <w:tcW w:w="9576" w:type="dxa"/>
          </w:tcPr>
          <w:p w14:paraId="6971521D" w14:textId="77777777" w:rsidR="00915C8A" w:rsidRPr="00915C8A" w:rsidRDefault="00915C8A" w:rsidP="00915C8A">
            <w:pPr>
              <w:pStyle w:val="ListParagraph"/>
              <w:widowControl w:val="0"/>
              <w:numPr>
                <w:ilvl w:val="0"/>
                <w:numId w:val="1"/>
              </w:numPr>
              <w:autoSpaceDE w:val="0"/>
              <w:autoSpaceDN w:val="0"/>
              <w:adjustRightInd w:val="0"/>
              <w:ind w:left="270" w:hanging="270"/>
              <w:rPr>
                <w:rFonts w:asciiTheme="majorHAnsi" w:hAnsiTheme="majorHAnsi" w:cs="Verdana"/>
                <w:b/>
              </w:rPr>
            </w:pPr>
            <w:r w:rsidRPr="00915C8A">
              <w:rPr>
                <w:rFonts w:asciiTheme="majorHAnsi" w:hAnsiTheme="majorHAnsi" w:cs="Verdana"/>
                <w:b/>
              </w:rPr>
              <w:t>Focus and think time: </w:t>
            </w:r>
          </w:p>
          <w:p w14:paraId="3B68019F" w14:textId="77777777" w:rsidR="00915C8A" w:rsidRPr="00915C8A" w:rsidRDefault="00915C8A" w:rsidP="00915C8A">
            <w:pPr>
              <w:widowControl w:val="0"/>
              <w:autoSpaceDE w:val="0"/>
              <w:autoSpaceDN w:val="0"/>
              <w:adjustRightInd w:val="0"/>
              <w:rPr>
                <w:rFonts w:asciiTheme="majorHAnsi" w:hAnsiTheme="majorHAnsi" w:cs="Times"/>
              </w:rPr>
            </w:pPr>
            <w:r w:rsidRPr="00915C8A">
              <w:rPr>
                <w:rFonts w:asciiTheme="majorHAnsi" w:hAnsiTheme="majorHAnsi" w:cs="Verdana"/>
              </w:rPr>
              <w:t xml:space="preserve">Point next to the word and check to see if students are looking. </w:t>
            </w:r>
          </w:p>
          <w:p w14:paraId="2012F77F" w14:textId="77777777" w:rsidR="00A742C9" w:rsidRPr="00915C8A" w:rsidRDefault="00A742C9" w:rsidP="00915C8A">
            <w:pPr>
              <w:rPr>
                <w:rFonts w:asciiTheme="majorHAnsi" w:hAnsiTheme="majorHAnsi"/>
              </w:rPr>
            </w:pPr>
          </w:p>
        </w:tc>
      </w:tr>
      <w:tr w:rsidR="00A742C9" w14:paraId="6F2D6554" w14:textId="77777777" w:rsidTr="00A742C9">
        <w:tc>
          <w:tcPr>
            <w:tcW w:w="9576" w:type="dxa"/>
          </w:tcPr>
          <w:p w14:paraId="265E17AC" w14:textId="77777777" w:rsidR="00A742C9" w:rsidRDefault="00915C8A" w:rsidP="00915C8A">
            <w:pPr>
              <w:widowControl w:val="0"/>
              <w:autoSpaceDE w:val="0"/>
              <w:autoSpaceDN w:val="0"/>
              <w:adjustRightInd w:val="0"/>
              <w:rPr>
                <w:rFonts w:asciiTheme="majorHAnsi" w:hAnsiTheme="majorHAnsi" w:cs="Verdana"/>
                <w:b/>
                <w:bCs/>
              </w:rPr>
            </w:pPr>
            <w:r w:rsidRPr="00915C8A">
              <w:rPr>
                <w:rFonts w:asciiTheme="majorHAnsi" w:hAnsiTheme="majorHAnsi" w:cs="Verdana"/>
                <w:b/>
              </w:rPr>
              <w:t xml:space="preserve">4. </w:t>
            </w:r>
            <w:r w:rsidRPr="009D4E6C">
              <w:rPr>
                <w:rFonts w:asciiTheme="majorHAnsi" w:hAnsiTheme="majorHAnsi" w:cs="Verdana"/>
              </w:rPr>
              <w:t>Verbal cue:</w:t>
            </w:r>
            <w:r>
              <w:rPr>
                <w:rFonts w:asciiTheme="majorHAnsi" w:hAnsiTheme="majorHAnsi" w:cs="Verdana"/>
                <w:b/>
              </w:rPr>
              <w:t xml:space="preserve">  </w:t>
            </w:r>
            <w:r w:rsidRPr="00915C8A">
              <w:rPr>
                <w:rFonts w:asciiTheme="majorHAnsi" w:hAnsiTheme="majorHAnsi" w:cs="Verdana"/>
                <w:b/>
              </w:rPr>
              <w:t xml:space="preserve"> </w:t>
            </w:r>
            <w:r w:rsidRPr="00915C8A">
              <w:rPr>
                <w:rFonts w:asciiTheme="majorHAnsi" w:hAnsiTheme="majorHAnsi" w:cs="Verdana"/>
                <w:b/>
                <w:bCs/>
              </w:rPr>
              <w:t xml:space="preserve">“Get Ready.“ </w:t>
            </w:r>
          </w:p>
          <w:p w14:paraId="02BEDCE8" w14:textId="77777777" w:rsidR="00915C8A" w:rsidRPr="00915C8A" w:rsidRDefault="00915C8A" w:rsidP="00915C8A">
            <w:pPr>
              <w:widowControl w:val="0"/>
              <w:autoSpaceDE w:val="0"/>
              <w:autoSpaceDN w:val="0"/>
              <w:adjustRightInd w:val="0"/>
              <w:rPr>
                <w:rFonts w:asciiTheme="majorHAnsi" w:hAnsiTheme="majorHAnsi" w:cs="Times"/>
                <w:b/>
              </w:rPr>
            </w:pPr>
          </w:p>
        </w:tc>
      </w:tr>
      <w:tr w:rsidR="00A742C9" w14:paraId="119ACAF3" w14:textId="77777777" w:rsidTr="00A742C9">
        <w:tc>
          <w:tcPr>
            <w:tcW w:w="9576" w:type="dxa"/>
          </w:tcPr>
          <w:p w14:paraId="3B95386F" w14:textId="77777777" w:rsidR="00915C8A" w:rsidRPr="00915C8A" w:rsidRDefault="00915C8A" w:rsidP="00915C8A">
            <w:pPr>
              <w:widowControl w:val="0"/>
              <w:autoSpaceDE w:val="0"/>
              <w:autoSpaceDN w:val="0"/>
              <w:adjustRightInd w:val="0"/>
              <w:rPr>
                <w:rFonts w:asciiTheme="majorHAnsi" w:hAnsiTheme="majorHAnsi" w:cs="Times"/>
                <w:b/>
              </w:rPr>
            </w:pPr>
            <w:r w:rsidRPr="00915C8A">
              <w:rPr>
                <w:rFonts w:asciiTheme="majorHAnsi" w:hAnsiTheme="majorHAnsi" w:cs="Verdana"/>
                <w:b/>
              </w:rPr>
              <w:t xml:space="preserve">5. Pause 2 seconds </w:t>
            </w:r>
          </w:p>
          <w:p w14:paraId="66A2E0E6" w14:textId="77777777" w:rsidR="00A742C9" w:rsidRPr="00915C8A" w:rsidRDefault="00A742C9" w:rsidP="00915C8A">
            <w:pPr>
              <w:rPr>
                <w:rFonts w:asciiTheme="majorHAnsi" w:hAnsiTheme="majorHAnsi"/>
              </w:rPr>
            </w:pPr>
          </w:p>
        </w:tc>
      </w:tr>
      <w:tr w:rsidR="00A742C9" w14:paraId="686365B9" w14:textId="77777777" w:rsidTr="00A742C9">
        <w:tc>
          <w:tcPr>
            <w:tcW w:w="9576" w:type="dxa"/>
          </w:tcPr>
          <w:p w14:paraId="7A687543" w14:textId="77777777" w:rsidR="00915C8A" w:rsidRPr="00915C8A" w:rsidRDefault="00915C8A" w:rsidP="00915C8A">
            <w:pPr>
              <w:widowControl w:val="0"/>
              <w:autoSpaceDE w:val="0"/>
              <w:autoSpaceDN w:val="0"/>
              <w:adjustRightInd w:val="0"/>
              <w:rPr>
                <w:rFonts w:asciiTheme="majorHAnsi" w:hAnsiTheme="majorHAnsi" w:cs="Times"/>
              </w:rPr>
            </w:pPr>
            <w:r w:rsidRPr="009D4E6C">
              <w:rPr>
                <w:rFonts w:asciiTheme="majorHAnsi" w:hAnsiTheme="majorHAnsi" w:cs="Verdana"/>
                <w:b/>
              </w:rPr>
              <w:t>6.</w:t>
            </w:r>
            <w:r w:rsidRPr="00915C8A">
              <w:rPr>
                <w:rFonts w:asciiTheme="majorHAnsi" w:hAnsiTheme="majorHAnsi" w:cs="Verdana"/>
              </w:rPr>
              <w:t xml:space="preserve"> </w:t>
            </w:r>
            <w:r w:rsidRPr="009D4E6C">
              <w:rPr>
                <w:rFonts w:asciiTheme="majorHAnsi" w:hAnsiTheme="majorHAnsi" w:cs="Verdana"/>
                <w:b/>
              </w:rPr>
              <w:t>Signal loop</w:t>
            </w:r>
            <w:r w:rsidRPr="00915C8A">
              <w:rPr>
                <w:rFonts w:asciiTheme="majorHAnsi" w:hAnsiTheme="majorHAnsi" w:cs="Verdana"/>
              </w:rPr>
              <w:t xml:space="preserve"> under the firs</w:t>
            </w:r>
            <w:r>
              <w:rPr>
                <w:rFonts w:asciiTheme="majorHAnsi" w:hAnsiTheme="majorHAnsi" w:cs="Verdana"/>
              </w:rPr>
              <w:t>t letter and hold for 2 seconds</w:t>
            </w:r>
            <w:r w:rsidRPr="00915C8A">
              <w:rPr>
                <w:rFonts w:asciiTheme="majorHAnsi" w:hAnsiTheme="majorHAnsi" w:cs="Verdana"/>
              </w:rPr>
              <w:t>, then loop under the next</w:t>
            </w:r>
            <w:r>
              <w:rPr>
                <w:rFonts w:asciiTheme="majorHAnsi" w:hAnsiTheme="majorHAnsi" w:cs="Verdana"/>
              </w:rPr>
              <w:t xml:space="preserve"> letter and hold for 2 seconds, </w:t>
            </w:r>
            <w:r w:rsidRPr="00915C8A">
              <w:rPr>
                <w:rFonts w:asciiTheme="majorHAnsi" w:hAnsiTheme="majorHAnsi" w:cs="Verdana"/>
              </w:rPr>
              <w:t xml:space="preserve">then loop under the </w:t>
            </w:r>
            <w:r>
              <w:rPr>
                <w:rFonts w:asciiTheme="majorHAnsi" w:hAnsiTheme="majorHAnsi" w:cs="Verdana"/>
              </w:rPr>
              <w:t xml:space="preserve">last letter and hold for </w:t>
            </w:r>
            <w:r w:rsidR="009D4E6C">
              <w:rPr>
                <w:rFonts w:asciiTheme="majorHAnsi" w:hAnsiTheme="majorHAnsi" w:cs="Verdana"/>
              </w:rPr>
              <w:t>2 seconds.  (Give only 1 second as students improve with blending.)</w:t>
            </w:r>
          </w:p>
          <w:p w14:paraId="5FAF6FDD" w14:textId="77777777" w:rsidR="00A742C9" w:rsidRPr="00915C8A" w:rsidRDefault="00A742C9" w:rsidP="00915C8A">
            <w:pPr>
              <w:rPr>
                <w:rFonts w:asciiTheme="majorHAnsi" w:hAnsiTheme="majorHAnsi"/>
              </w:rPr>
            </w:pPr>
          </w:p>
        </w:tc>
      </w:tr>
      <w:tr w:rsidR="00A742C9" w14:paraId="7101EB34" w14:textId="77777777" w:rsidTr="00A742C9">
        <w:tc>
          <w:tcPr>
            <w:tcW w:w="9576" w:type="dxa"/>
          </w:tcPr>
          <w:p w14:paraId="48424E63" w14:textId="77777777" w:rsidR="00915C8A" w:rsidRPr="00915C8A" w:rsidRDefault="00915C8A" w:rsidP="00915C8A">
            <w:pPr>
              <w:widowControl w:val="0"/>
              <w:autoSpaceDE w:val="0"/>
              <w:autoSpaceDN w:val="0"/>
              <w:adjustRightInd w:val="0"/>
              <w:rPr>
                <w:rFonts w:asciiTheme="majorHAnsi" w:hAnsiTheme="majorHAnsi" w:cs="Times"/>
              </w:rPr>
            </w:pPr>
            <w:r w:rsidRPr="009D4E6C">
              <w:rPr>
                <w:rFonts w:asciiTheme="majorHAnsi" w:hAnsiTheme="majorHAnsi" w:cs="Verdana"/>
                <w:b/>
              </w:rPr>
              <w:t>7.</w:t>
            </w:r>
            <w:r w:rsidRPr="00915C8A">
              <w:rPr>
                <w:rFonts w:asciiTheme="majorHAnsi" w:hAnsiTheme="majorHAnsi" w:cs="Verdana"/>
              </w:rPr>
              <w:t xml:space="preserve"> </w:t>
            </w:r>
            <w:r w:rsidR="009D4E6C">
              <w:rPr>
                <w:rFonts w:asciiTheme="majorHAnsi" w:hAnsiTheme="majorHAnsi" w:cs="Verdana"/>
              </w:rPr>
              <w:t xml:space="preserve"> Verbal cue:  </w:t>
            </w:r>
            <w:r w:rsidRPr="00915C8A">
              <w:rPr>
                <w:rFonts w:asciiTheme="majorHAnsi" w:hAnsiTheme="majorHAnsi" w:cs="Verdana"/>
                <w:b/>
                <w:bCs/>
              </w:rPr>
              <w:t xml:space="preserve">What word? </w:t>
            </w:r>
          </w:p>
          <w:p w14:paraId="32C6002F" w14:textId="77777777" w:rsidR="00A742C9" w:rsidRPr="00915C8A" w:rsidRDefault="00A742C9" w:rsidP="00915C8A">
            <w:pPr>
              <w:rPr>
                <w:rFonts w:asciiTheme="majorHAnsi" w:hAnsiTheme="majorHAnsi"/>
              </w:rPr>
            </w:pPr>
          </w:p>
        </w:tc>
      </w:tr>
      <w:tr w:rsidR="00A742C9" w14:paraId="3FFB9505" w14:textId="77777777" w:rsidTr="00A742C9">
        <w:tc>
          <w:tcPr>
            <w:tcW w:w="9576" w:type="dxa"/>
          </w:tcPr>
          <w:p w14:paraId="71A92BD0" w14:textId="77777777" w:rsidR="00915C8A" w:rsidRPr="00915C8A" w:rsidRDefault="00915C8A" w:rsidP="00915C8A">
            <w:pPr>
              <w:widowControl w:val="0"/>
              <w:autoSpaceDE w:val="0"/>
              <w:autoSpaceDN w:val="0"/>
              <w:adjustRightInd w:val="0"/>
              <w:rPr>
                <w:rFonts w:asciiTheme="majorHAnsi" w:hAnsiTheme="majorHAnsi" w:cs="Times"/>
              </w:rPr>
            </w:pPr>
            <w:r w:rsidRPr="009D4E6C">
              <w:rPr>
                <w:rFonts w:asciiTheme="majorHAnsi" w:hAnsiTheme="majorHAnsi" w:cs="Verdana"/>
                <w:b/>
              </w:rPr>
              <w:t>8.</w:t>
            </w:r>
            <w:r w:rsidRPr="00915C8A">
              <w:rPr>
                <w:rFonts w:asciiTheme="majorHAnsi" w:hAnsiTheme="majorHAnsi" w:cs="Verdana"/>
              </w:rPr>
              <w:t xml:space="preserve"> </w:t>
            </w:r>
            <w:r w:rsidR="009D4E6C">
              <w:rPr>
                <w:rFonts w:asciiTheme="majorHAnsi" w:hAnsiTheme="majorHAnsi" w:cs="Verdana"/>
              </w:rPr>
              <w:t xml:space="preserve"> Feedback and encouragement:  </w:t>
            </w:r>
            <w:r w:rsidRPr="00915C8A">
              <w:rPr>
                <w:rFonts w:asciiTheme="majorHAnsi" w:hAnsiTheme="majorHAnsi" w:cs="Verdana"/>
                <w:b/>
                <w:bCs/>
              </w:rPr>
              <w:t>“All right, you sounded out, ‘ma</w:t>
            </w:r>
            <w:r w:rsidR="009D4E6C">
              <w:rPr>
                <w:rFonts w:asciiTheme="majorHAnsi" w:hAnsiTheme="majorHAnsi" w:cs="Verdana"/>
                <w:b/>
                <w:bCs/>
              </w:rPr>
              <w:t>t</w:t>
            </w:r>
            <w:r w:rsidRPr="00915C8A">
              <w:rPr>
                <w:rFonts w:asciiTheme="majorHAnsi" w:hAnsiTheme="majorHAnsi" w:cs="Verdana"/>
                <w:b/>
                <w:bCs/>
              </w:rPr>
              <w:t xml:space="preserve">’.” </w:t>
            </w:r>
          </w:p>
          <w:p w14:paraId="0202C992" w14:textId="77777777" w:rsidR="00A742C9" w:rsidRPr="00915C8A" w:rsidRDefault="00A742C9" w:rsidP="00915C8A">
            <w:pPr>
              <w:rPr>
                <w:rFonts w:asciiTheme="majorHAnsi" w:hAnsiTheme="majorHAnsi"/>
              </w:rPr>
            </w:pPr>
          </w:p>
        </w:tc>
      </w:tr>
    </w:tbl>
    <w:p w14:paraId="3190B663" w14:textId="77777777" w:rsidR="00A742C9" w:rsidRPr="00A742C9" w:rsidRDefault="00A742C9" w:rsidP="00A742C9">
      <w:pPr>
        <w:jc w:val="center"/>
        <w:rPr>
          <w:sz w:val="28"/>
          <w:szCs w:val="28"/>
        </w:rPr>
      </w:pPr>
    </w:p>
    <w:sectPr w:rsidR="00A742C9" w:rsidRPr="00A742C9" w:rsidSect="00A742C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3D6"/>
    <w:multiLevelType w:val="hybridMultilevel"/>
    <w:tmpl w:val="A7F86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2C9"/>
    <w:rsid w:val="004606C6"/>
    <w:rsid w:val="006F34DC"/>
    <w:rsid w:val="00915C8A"/>
    <w:rsid w:val="009D4E6C"/>
    <w:rsid w:val="00A742C9"/>
    <w:rsid w:val="00A91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C45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2C9"/>
    <w:rPr>
      <w:rFonts w:ascii="Lucida Grande" w:hAnsi="Lucida Grande" w:cs="Lucida Grande"/>
      <w:sz w:val="18"/>
      <w:szCs w:val="18"/>
    </w:rPr>
  </w:style>
  <w:style w:type="table" w:styleId="TableGrid">
    <w:name w:val="Table Grid"/>
    <w:basedOn w:val="TableNormal"/>
    <w:uiPriority w:val="59"/>
    <w:rsid w:val="00A7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C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42C9"/>
    <w:rPr>
      <w:rFonts w:ascii="Lucida Grande" w:hAnsi="Lucida Grande" w:cs="Lucida Grande"/>
      <w:sz w:val="18"/>
      <w:szCs w:val="18"/>
    </w:rPr>
  </w:style>
  <w:style w:type="table" w:styleId="TableGrid">
    <w:name w:val="Table Grid"/>
    <w:basedOn w:val="TableNormal"/>
    <w:uiPriority w:val="59"/>
    <w:rsid w:val="00A74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154</Words>
  <Characters>878</Characters>
  <Application>Microsoft Macintosh Word</Application>
  <DocSecurity>0</DocSecurity>
  <Lines>7</Lines>
  <Paragraphs>2</Paragraphs>
  <ScaleCrop>false</ScaleCrop>
  <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Jankowski</dc:creator>
  <cp:keywords/>
  <dc:description/>
  <cp:lastModifiedBy>Elizabeth Jankowski</cp:lastModifiedBy>
  <cp:revision>4</cp:revision>
  <dcterms:created xsi:type="dcterms:W3CDTF">2015-08-27T20:15:00Z</dcterms:created>
  <dcterms:modified xsi:type="dcterms:W3CDTF">2015-08-27T20:39:00Z</dcterms:modified>
</cp:coreProperties>
</file>